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林芝市永久片区惠民街市政道路基础设施扩建工程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项目绩效评价是财政部门为规范和加强财政支出管理，提高财政资金使用效益，督促预算部门加强财政支出管理而开展的绩效评价活动。根据《中华人民共和国预算法》《财政支出绩效评价管理暂行办法》等有关文件规定，我局认真组织开展了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林芝市永久片区惠民街市政道路基础设施扩建工程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项目绩效自评工作，现将自评情况报告如下: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林芝市永久片区惠民街市政道路基础设施扩建工程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项目，主要是: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机动车道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4643平方米、人行道3413平方米、绿道466平方米、拆除现状车行道2525平方米、拆除现状绿道801平方米、拆除现状人行道593平方米、拆除现状绿化带802平方米，并配套给排水、电气、交通、绿化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项目预算资金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1051.33万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元，截至202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年底实际拨付资金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1051.33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万元，执行率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绩效评价指标完成情况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项目的绩效评价指标中，涉及到的二级指标均按要求完成，在项目建设、资金管理、项目数量、质量、时效、成本及服务对象满意度等方面均有体现，指标完成情况良好。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在项目实施过程中，我局严格按照项目施工合同的规定要求和程序进行施工，并安排第三方进行跟踪评审，确保了工程质量。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三、绩效目标完成情况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林芝市永久片区惠民街市政道路基础设施扩建工程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，项目均按规定要求完成，并达到预期的目标，我局对项目资金使用情况进行了监督检查，保证了资金使用合理合规，项目资金使用情况均符合相关的规定和要求。为确保资金使用安全、有效，在实施过程中，我局对项目实行绩效目标管理，并根据绩效目标完成情况进行考核评价，确保了绩效目标的实现。该项目在实施过程中均有相关的施工、跟审资料等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自评中发现的问题及原因分析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</w:t>
      </w:r>
      <w:r>
        <w:rPr>
          <w:rFonts w:hint="eastAsia" w:ascii="仿宋_GB2312" w:hAnsi="仿宋_GB2312" w:eastAsia="仿宋_GB2312" w:cs="仿宋_GB2312"/>
          <w:sz w:val="32"/>
          <w:szCs w:val="32"/>
        </w:rPr>
        <w:t>.在项目实施过程中的组织安排仍需加强，因疫情爆发封控管理等原因，导致项目施工时间较长。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2.</w:t>
      </w:r>
      <w:r>
        <w:rPr>
          <w:rFonts w:hint="eastAsia" w:ascii="仿宋_GB2312" w:hAnsi="仿宋_GB2312" w:eastAsia="仿宋_GB2312" w:cs="仿宋_GB2312"/>
          <w:sz w:val="32"/>
          <w:szCs w:val="32"/>
        </w:rPr>
        <w:t>由于项目在实施及收尾过程中存在一些拖拉情况，在资金拨付上存在滞后现象。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五、下一步工作打算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一步，我局将继续严格按照上级有关部门的要求，认真贯彻落实中央、省、市关于加强预算管理的文件精神，以科学发展观为指导，按照“保基本、建机制、强监管”的原则，加强项目组织实施和资金使用管理，提高财政预算资金执行率和使用效益，确保资金安全高效运行，不断提高财政管理水平和服务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林芝市住房和城乡建设局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9652EE"/>
    <w:multiLevelType w:val="singleLevel"/>
    <w:tmpl w:val="EB9652EE"/>
    <w:lvl w:ilvl="0" w:tentative="0">
      <w:start w:val="2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753BA66"/>
    <w:rsid w:val="3E3FC841"/>
    <w:rsid w:val="4A1947CF"/>
    <w:rsid w:val="57F387D8"/>
    <w:rsid w:val="57F972A4"/>
    <w:rsid w:val="5FF79953"/>
    <w:rsid w:val="6BFF2843"/>
    <w:rsid w:val="8EFFCB5F"/>
    <w:rsid w:val="AB76989D"/>
    <w:rsid w:val="DDE3A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user</cp:lastModifiedBy>
  <dcterms:modified xsi:type="dcterms:W3CDTF">2024-06-13T11:33:53Z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